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6158" w:rsidRDefault="00DD6158" w:rsidP="0094092F">
      <w:pPr>
        <w:pStyle w:val="Heading1"/>
      </w:pPr>
      <w:r>
        <w:t>One-week project – Estimating R</w:t>
      </w:r>
      <w:r w:rsidR="0029375C">
        <w:t>0</w:t>
      </w:r>
      <w:r w:rsidR="00544CDB">
        <w:t xml:space="preserve"> </w:t>
      </w:r>
      <w:r>
        <w:t>using deterministic SEIR models</w:t>
      </w:r>
    </w:p>
    <w:p w:rsidR="00DD6158" w:rsidRDefault="00DD6158">
      <w:r>
        <w:t>Ben Lambert</w:t>
      </w:r>
    </w:p>
    <w:p w:rsidR="00F83CB2" w:rsidRDefault="00F83CB2" w:rsidP="00F83CB2"/>
    <w:p w:rsidR="00F83CB2" w:rsidRDefault="00611B66" w:rsidP="0094092F">
      <w:pPr>
        <w:pStyle w:val="Heading2"/>
      </w:pPr>
      <w:r>
        <w:t xml:space="preserve">Goal: fit a model to annual France flu data </w:t>
      </w:r>
      <w:r w:rsidR="00897B1F">
        <w:t>and</w:t>
      </w:r>
      <w:r>
        <w:t xml:space="preserve"> determine yearly R0 estimates</w:t>
      </w:r>
      <w:r w:rsidR="00897B1F">
        <w:t>.</w:t>
      </w:r>
    </w:p>
    <w:p w:rsidR="00897B1F" w:rsidRDefault="00897B1F" w:rsidP="00F83CB2"/>
    <w:p w:rsidR="00897B1F" w:rsidRDefault="0094092F" w:rsidP="00F83CB2">
      <w:r>
        <w:rPr>
          <w:noProof/>
        </w:rPr>
        <w:drawing>
          <wp:inline distT="0" distB="0" distL="0" distR="0">
            <wp:extent cx="5727700" cy="286385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ncidence_vs_r0.pd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86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178F" w:rsidRDefault="00830A1F" w:rsidP="00F83CB2">
      <w:r>
        <w:t>(</w:t>
      </w:r>
      <w:r w:rsidR="003702EA">
        <w:t>Note: above R0 values are</w:t>
      </w:r>
      <w:r>
        <w:t xml:space="preserve"> illustrative.)</w:t>
      </w:r>
    </w:p>
    <w:p w:rsidR="00830A1F" w:rsidRDefault="00830A1F" w:rsidP="00F83CB2"/>
    <w:p w:rsidR="00830A1F" w:rsidRDefault="00830A1F" w:rsidP="00F83CB2">
      <w:r>
        <w:t>R0 is the expected number of secondary cases produced by a single infection in a completely susceptible population.</w:t>
      </w:r>
    </w:p>
    <w:p w:rsidR="003702EA" w:rsidRDefault="003702EA" w:rsidP="00F83CB2"/>
    <w:p w:rsidR="00EC6BCC" w:rsidRDefault="00C409C5" w:rsidP="00553762">
      <w:pPr>
        <w:pStyle w:val="Heading2"/>
      </w:pPr>
      <w:r>
        <w:t>ODE m</w:t>
      </w:r>
      <w:r w:rsidR="00EC6BCC">
        <w:t>odel: deterministic SEIR</w:t>
      </w:r>
    </w:p>
    <w:p w:rsidR="008A7B7B" w:rsidRDefault="005E0C06" w:rsidP="005E0C06">
      <w:r>
        <w:t>Four compartments: susceptible individuals (S), exposed but not yet infectious (E), infectious (I) and recovered (R)</w:t>
      </w:r>
      <w:r w:rsidR="008A7B7B">
        <w:t>:</w:t>
      </w:r>
    </w:p>
    <w:p w:rsidR="005E0C06" w:rsidRPr="005E0C06" w:rsidRDefault="005E0C06" w:rsidP="005E0C06">
      <w:r>
        <w:t xml:space="preserve"> </w:t>
      </w:r>
    </w:p>
    <w:p w:rsidR="00535B95" w:rsidRPr="00535B95" w:rsidRDefault="00535B95" w:rsidP="00F83CB2">
      <m:oMathPara>
        <m:oMath>
          <m:acc>
            <m:accPr>
              <m:chr m:val="̇"/>
              <m:ctrlPr>
                <w:rPr>
                  <w:rFonts w:ascii="Cambria Math" w:hAnsi="Cambria Math"/>
                  <w:i/>
                </w:rPr>
              </m:ctrlPr>
            </m:accPr>
            <m:e>
              <m:r>
                <w:rPr>
                  <w:rFonts w:ascii="Cambria Math" w:hAnsi="Cambria Math"/>
                </w:rPr>
                <m:t>S</m:t>
              </m:r>
            </m:e>
          </m:acc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=-</m:t>
          </m:r>
          <m:r>
            <w:rPr>
              <w:rFonts w:ascii="Cambria Math" w:hAnsi="Cambria Math"/>
            </w:rPr>
            <m:t>βS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I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,  </m:t>
          </m:r>
          <m:acc>
            <m:accPr>
              <m:chr m:val="̇"/>
              <m:ctrlPr>
                <w:rPr>
                  <w:rFonts w:ascii="Cambria Math" w:hAnsi="Cambria Math"/>
                  <w:i/>
                </w:rPr>
              </m:ctrlPr>
            </m:accPr>
            <m:e>
              <m:r>
                <w:rPr>
                  <w:rFonts w:ascii="Cambria Math" w:hAnsi="Cambria Math"/>
                </w:rPr>
                <m:t>E</m:t>
              </m:r>
            </m:e>
          </m:acc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βS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I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-κE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 xml:space="preserve">, </m:t>
          </m:r>
          <m:acc>
            <m:accPr>
              <m:chr m:val="̇"/>
              <m:ctrlPr>
                <w:rPr>
                  <w:rFonts w:ascii="Cambria Math" w:hAnsi="Cambria Math"/>
                  <w:i/>
                </w:rPr>
              </m:ctrlPr>
            </m:accPr>
            <m:e>
              <m:r>
                <w:rPr>
                  <w:rFonts w:ascii="Cambria Math" w:hAnsi="Cambria Math"/>
                </w:rPr>
                <m:t>I</m:t>
              </m:r>
            </m:e>
          </m:acc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=κE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-γI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 xml:space="preserve">, </m:t>
          </m:r>
          <m:acc>
            <m:accPr>
              <m:chr m:val="̇"/>
              <m:ctrlPr>
                <w:rPr>
                  <w:rFonts w:ascii="Cambria Math" w:hAnsi="Cambria Math"/>
                  <w:i/>
                </w:rPr>
              </m:ctrlPr>
            </m:accPr>
            <m:e>
              <m:r>
                <w:rPr>
                  <w:rFonts w:ascii="Cambria Math" w:hAnsi="Cambria Math"/>
                </w:rPr>
                <m:t>R</m:t>
              </m:r>
            </m:e>
          </m:acc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=γI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,</m:t>
          </m:r>
        </m:oMath>
      </m:oMathPara>
    </w:p>
    <w:p w:rsidR="008A7B7B" w:rsidRDefault="008A7B7B" w:rsidP="00F83CB2"/>
    <w:p w:rsidR="0087299F" w:rsidRDefault="00553762" w:rsidP="00F83CB2">
      <w:r>
        <w:t>w</w:t>
      </w:r>
      <w:r w:rsidR="00535B95">
        <w:t xml:space="preserve">here </w:t>
      </w:r>
      <m:oMath>
        <m:r>
          <w:rPr>
            <w:rFonts w:ascii="Cambria Math" w:hAnsi="Cambria Math"/>
          </w:rPr>
          <m:t>S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0</m:t>
            </m:r>
          </m:e>
        </m:d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>, E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0</m:t>
            </m:r>
          </m:e>
        </m:d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>, I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0</m:t>
            </m:r>
          </m:e>
        </m:d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>,R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0</m:t>
            </m:r>
          </m:e>
        </m:d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</m:oMath>
      <w:r w:rsidR="0021692F">
        <w:t xml:space="preserve"> are also parameters of the model</w:t>
      </w:r>
      <w:r w:rsidR="007A41E9">
        <w:t xml:space="preserve"> (note this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</m:oMath>
      <w:r w:rsidR="007A41E9">
        <w:t xml:space="preserve"> is different from R0 above).</w:t>
      </w:r>
    </w:p>
    <w:p w:rsidR="007170C1" w:rsidRDefault="007170C1" w:rsidP="00F83CB2"/>
    <w:p w:rsidR="007170C1" w:rsidRDefault="007170C1" w:rsidP="00F83CB2">
      <w:r>
        <w:t xml:space="preserve">Note that the instantaneous incidence </w:t>
      </w:r>
      <w:r w:rsidR="00A5602D">
        <w:t>at time t is given by</w:t>
      </w:r>
      <w:r w:rsidR="00D73208">
        <w:t xml:space="preserve">: </w:t>
      </w:r>
      <m:oMath>
        <m:acc>
          <m:accPr>
            <m:chr m:val="̇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C</m:t>
            </m:r>
          </m:e>
        </m:acc>
        <m:r>
          <w:rPr>
            <w:rFonts w:ascii="Cambria Math" w:hAnsi="Cambria Math"/>
          </w:rPr>
          <m:t>(t)</m:t>
        </m:r>
        <m:r>
          <w:rPr>
            <w:rFonts w:ascii="Cambria Math" w:hAnsi="Cambria Math"/>
          </w:rPr>
          <m:t>=κE(t)</m:t>
        </m:r>
      </m:oMath>
      <w:r w:rsidR="00832017">
        <w:t xml:space="preserve">. </w:t>
      </w:r>
      <w:r w:rsidR="006834D6">
        <w:t>(</w:t>
      </w:r>
      <w:r w:rsidR="00832017">
        <w:t xml:space="preserve">Weekly incidence will be given by </w:t>
      </w:r>
      <w:r w:rsidR="006834D6">
        <w:t>its integral.)</w:t>
      </w:r>
    </w:p>
    <w:p w:rsidR="00BE0CFB" w:rsidRDefault="00BE0CFB" w:rsidP="00F83CB2"/>
    <w:p w:rsidR="00BE0CFB" w:rsidRDefault="00EA4ECB" w:rsidP="00C409C5">
      <w:pPr>
        <w:pStyle w:val="Heading2"/>
      </w:pPr>
      <w:r>
        <w:t>Inference</w:t>
      </w:r>
      <w:r w:rsidR="00C409C5">
        <w:t xml:space="preserve"> model</w:t>
      </w:r>
    </w:p>
    <w:p w:rsidR="00C409C5" w:rsidRDefault="00495AC8" w:rsidP="00C409C5">
      <w:r>
        <w:t>Observed inference differs from model</w:t>
      </w:r>
      <w:r w:rsidR="00486A7D">
        <w:t xml:space="preserve">led quantities. </w:t>
      </w:r>
      <w:r w:rsidR="00C92F21">
        <w:t>Simple inference model:</w:t>
      </w:r>
    </w:p>
    <w:p w:rsidR="00C92F21" w:rsidRDefault="00C92F21" w:rsidP="00C409C5"/>
    <w:p w:rsidR="00C92F21" w:rsidRPr="00C409C5" w:rsidRDefault="00A06B28" w:rsidP="00C409C5">
      <m:oMathPara>
        <m:oMath>
          <m:r>
            <w:rPr>
              <w:rFonts w:ascii="Cambria Math" w:hAnsi="Cambria Math"/>
            </w:rPr>
            <m:t>cases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~lognormal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unc>
                <m:funcPr>
                  <m:ctrlPr>
                    <w:rPr>
                      <w:rFonts w:ascii="Cambria Math" w:hAnsi="Cambria Math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log</m:t>
                  </m:r>
                  <m:ctrlPr>
                    <w:rPr>
                      <w:rFonts w:ascii="Cambria Math" w:hAnsi="Cambria Math"/>
                      <w:i/>
                    </w:rPr>
                  </m:ctrlP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ζ×</m:t>
                      </m:r>
                      <m:acc>
                        <m:accPr>
                          <m:chr m:val="̇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</w:rPr>
                            <m:t>C</m:t>
                          </m:r>
                        </m:e>
                      </m:acc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t</m:t>
                          </m:r>
                        </m:e>
                      </m:d>
                    </m:e>
                  </m:d>
                </m:e>
              </m:func>
              <m:r>
                <w:rPr>
                  <w:rFonts w:ascii="Cambria Math" w:hAnsi="Cambria Math"/>
                </w:rPr>
                <m:t>,σ</m:t>
              </m:r>
            </m:e>
          </m:d>
          <m:r>
            <w:rPr>
              <w:rFonts w:ascii="Cambria Math" w:hAnsi="Cambria Math"/>
            </w:rPr>
            <m:t>,</m:t>
          </m:r>
        </m:oMath>
      </m:oMathPara>
    </w:p>
    <w:p w:rsidR="00EA4ECB" w:rsidRDefault="00A06B28" w:rsidP="00F83CB2">
      <w:r>
        <w:t>w</w:t>
      </w:r>
      <w:r w:rsidR="005F52FD">
        <w:t xml:space="preserve">here </w:t>
      </w:r>
      <m:oMath>
        <m:r>
          <w:rPr>
            <w:rFonts w:ascii="Cambria Math" w:hAnsi="Cambria Math"/>
          </w:rPr>
          <m:t>1&gt;</m:t>
        </m:r>
        <m:r>
          <w:rPr>
            <w:rFonts w:ascii="Cambria Math" w:hAnsi="Cambria Math"/>
          </w:rPr>
          <m:t>ζ</m:t>
        </m:r>
        <m:r>
          <w:rPr>
            <w:rFonts w:ascii="Cambria Math" w:hAnsi="Cambria Math"/>
          </w:rPr>
          <m:t>&gt;0</m:t>
        </m:r>
      </m:oMath>
      <w:r w:rsidR="00BA4C7E">
        <w:t xml:space="preserve"> is the fraction of </w:t>
      </w:r>
      <w:r w:rsidR="00DB09AD">
        <w:t>cases that are reported.</w:t>
      </w:r>
    </w:p>
    <w:p w:rsidR="0087299F" w:rsidRDefault="0087299F" w:rsidP="00F83CB2"/>
    <w:p w:rsidR="00DD56FD" w:rsidRPr="00DD56FD" w:rsidRDefault="0087299F" w:rsidP="00DD56FD">
      <w:pPr>
        <w:pStyle w:val="Heading2"/>
      </w:pPr>
      <w:r>
        <w:lastRenderedPageBreak/>
        <w:t xml:space="preserve">Task 1: </w:t>
      </w:r>
      <w:r w:rsidR="00A160B4">
        <w:t>Code up the ODE and inference model and use th</w:t>
      </w:r>
      <w:r w:rsidR="00DD56FD">
        <w:t>ese</w:t>
      </w:r>
      <w:r w:rsidR="00A160B4">
        <w:t xml:space="preserve"> to simulate an epidemic.</w:t>
      </w:r>
    </w:p>
    <w:p w:rsidR="00600720" w:rsidRDefault="0034545B" w:rsidP="00600720">
      <w:r>
        <w:t xml:space="preserve">To do so, you will need to choose </w:t>
      </w:r>
      <w:r w:rsidR="001A2B95">
        <w:t xml:space="preserve">sensible </w:t>
      </w:r>
      <w:r>
        <w:t>parameter values</w:t>
      </w:r>
      <w:r w:rsidR="00994B23">
        <w:t xml:space="preserve"> and decide on the number of data points.</w:t>
      </w:r>
    </w:p>
    <w:p w:rsidR="0034545B" w:rsidRDefault="0034545B" w:rsidP="00600720"/>
    <w:p w:rsidR="00600720" w:rsidRDefault="00600720" w:rsidP="0034545B">
      <w:pPr>
        <w:pStyle w:val="Heading2"/>
      </w:pPr>
      <w:r>
        <w:t xml:space="preserve">Task 2: </w:t>
      </w:r>
      <w:r w:rsidR="00C9753B">
        <w:t>Using either an optimiser or sampling algorithm</w:t>
      </w:r>
      <w:r w:rsidR="003C2FAF">
        <w:t>, estimate the parameters of the model.</w:t>
      </w:r>
    </w:p>
    <w:p w:rsidR="00206C9D" w:rsidRDefault="00677DAA" w:rsidP="00677DAA">
      <w:r>
        <w:t>Under what data and parameter regimes can you recover the parameters?</w:t>
      </w:r>
    </w:p>
    <w:p w:rsidR="00BB083B" w:rsidRDefault="00BB083B" w:rsidP="00677DAA"/>
    <w:p w:rsidR="00F12EDC" w:rsidRDefault="00BB083B" w:rsidP="00D96F22">
      <w:pPr>
        <w:pStyle w:val="Heading2"/>
      </w:pPr>
      <w:r>
        <w:t xml:space="preserve">Task 3: Determine an expression for </w:t>
      </w:r>
      <w:r w:rsidR="00AF6CEE">
        <w:t>R0 from the model</w:t>
      </w:r>
      <w:bookmarkStart w:id="0" w:name="_GoBack"/>
      <w:bookmarkEnd w:id="0"/>
      <w:r>
        <w:t>.</w:t>
      </w:r>
    </w:p>
    <w:p w:rsidR="00206C9D" w:rsidRDefault="00206C9D" w:rsidP="00206C9D"/>
    <w:p w:rsidR="00206C9D" w:rsidRDefault="00206C9D" w:rsidP="009A5778">
      <w:pPr>
        <w:pStyle w:val="Heading2"/>
      </w:pPr>
      <w:r>
        <w:t xml:space="preserve">Task 4: </w:t>
      </w:r>
      <w:r w:rsidR="000553BC">
        <w:t xml:space="preserve">Fit one </w:t>
      </w:r>
      <w:r w:rsidR="00346567">
        <w:t>flu season’s worth of data</w:t>
      </w:r>
      <w:r w:rsidR="00657CF2">
        <w:t xml:space="preserve"> (June-May)</w:t>
      </w:r>
      <w:r w:rsidR="00346567">
        <w:t xml:space="preserve"> using your SEIR model</w:t>
      </w:r>
      <w:r w:rsidR="002A6650">
        <w:t xml:space="preserve"> and estimate R0.</w:t>
      </w:r>
    </w:p>
    <w:p w:rsidR="004A6EC3" w:rsidRDefault="004A6EC3" w:rsidP="00206C9D">
      <w:r>
        <w:t>You may want to assume that each year roughly 30% of the population are susceptible at the beginning of the season; and that the time spent, on average, in the E compartment (the latency period) is 1 day.</w:t>
      </w:r>
      <w:r w:rsidR="005A001E">
        <w:t xml:space="preserve"> Whether you set these as fixed quantities or do so with priors is up to you.</w:t>
      </w:r>
    </w:p>
    <w:p w:rsidR="002A6650" w:rsidRDefault="002A6650" w:rsidP="00206C9D"/>
    <w:p w:rsidR="006913BA" w:rsidRDefault="006913BA" w:rsidP="008C3302">
      <w:pPr>
        <w:pStyle w:val="Heading2"/>
      </w:pPr>
      <w:r>
        <w:t>Task 5: Determine sensitivity of</w:t>
      </w:r>
      <w:r w:rsidR="00247F2C">
        <w:t xml:space="preserve"> your estimate of</w:t>
      </w:r>
      <w:r>
        <w:t xml:space="preserve"> R0 to parameter variation.</w:t>
      </w:r>
    </w:p>
    <w:p w:rsidR="006913BA" w:rsidRDefault="006913BA" w:rsidP="00206C9D"/>
    <w:p w:rsidR="002A6650" w:rsidRDefault="002A6650" w:rsidP="00FF6688">
      <w:pPr>
        <w:pStyle w:val="Heading2"/>
      </w:pPr>
      <w:r>
        <w:t xml:space="preserve">Task </w:t>
      </w:r>
      <w:r w:rsidR="00E949D6">
        <w:t xml:space="preserve">6: Estimate </w:t>
      </w:r>
      <w:r w:rsidR="00E30155">
        <w:t>R0 for every flu season.</w:t>
      </w:r>
    </w:p>
    <w:p w:rsidR="00755D9F" w:rsidRDefault="00755D9F" w:rsidP="00755D9F">
      <w:r>
        <w:t>How does the 2020 flu season compare?</w:t>
      </w:r>
    </w:p>
    <w:p w:rsidR="00755D9F" w:rsidRDefault="00755D9F" w:rsidP="00755D9F"/>
    <w:p w:rsidR="004D122E" w:rsidRDefault="00755D9F" w:rsidP="007C1D0F">
      <w:pPr>
        <w:pStyle w:val="Heading2"/>
      </w:pPr>
      <w:r>
        <w:t xml:space="preserve">Task 7: </w:t>
      </w:r>
      <w:r w:rsidR="00CA4133">
        <w:t>Forecast cases for the rest of 2020</w:t>
      </w:r>
    </w:p>
    <w:p w:rsidR="007C1D0F" w:rsidRPr="007C1D0F" w:rsidRDefault="007C1D0F" w:rsidP="007C1D0F">
      <w:r>
        <w:t>How do your forecasts depend on parameter sensitivity?</w:t>
      </w:r>
    </w:p>
    <w:p w:rsidR="002F7113" w:rsidRDefault="002F7113" w:rsidP="00206C9D"/>
    <w:p w:rsidR="002F7113" w:rsidRDefault="002F7113" w:rsidP="007751AA">
      <w:pPr>
        <w:pStyle w:val="Heading2"/>
      </w:pPr>
      <w:r>
        <w:t>Additional questions (if you have time)</w:t>
      </w:r>
    </w:p>
    <w:p w:rsidR="007F7A2D" w:rsidRDefault="007751AA" w:rsidP="007751AA">
      <w:pPr>
        <w:pStyle w:val="ListParagraph"/>
        <w:numPr>
          <w:ilvl w:val="0"/>
          <w:numId w:val="3"/>
        </w:numPr>
      </w:pPr>
      <w:r>
        <w:t>Pick a year an</w:t>
      </w:r>
      <w:r w:rsidR="00700D7B">
        <w:t xml:space="preserve">d estimate </w:t>
      </w:r>
      <w:r w:rsidR="00833814">
        <w:t xml:space="preserve">a </w:t>
      </w:r>
      <w:r w:rsidR="00700D7B">
        <w:t>time-varying reproduction number</w:t>
      </w:r>
      <w:r w:rsidR="00560178">
        <w:t xml:space="preserve">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 w:rsidR="00560178">
        <w:t>.</w:t>
      </w:r>
      <w:r w:rsidR="007771AE">
        <w:t xml:space="preserve"> Compare this model to the time-invariant case.</w:t>
      </w:r>
    </w:p>
    <w:p w:rsidR="007751AA" w:rsidRDefault="007F7A2D" w:rsidP="007751AA">
      <w:pPr>
        <w:pStyle w:val="ListParagraph"/>
        <w:numPr>
          <w:ilvl w:val="0"/>
          <w:numId w:val="3"/>
        </w:numPr>
      </w:pPr>
      <w:r>
        <w:t>How does the simpler SIR model fit the flu data?</w:t>
      </w:r>
      <w:r w:rsidR="00302CD5">
        <w:t xml:space="preserve"> Are its predictions similar?</w:t>
      </w:r>
    </w:p>
    <w:p w:rsidR="00813C0F" w:rsidRDefault="00813C0F" w:rsidP="00813C0F"/>
    <w:p w:rsidR="00813C0F" w:rsidRDefault="00813C0F" w:rsidP="00813C0F">
      <w:r>
        <w:t>Key references:</w:t>
      </w:r>
    </w:p>
    <w:p w:rsidR="009B017B" w:rsidRPr="009B017B" w:rsidRDefault="009B017B" w:rsidP="00813C0F">
      <w:r w:rsidRPr="009B017B">
        <w:t>Anderson, Roy M., B. Anderson, and Robert M. May. Infectious diseases of humans: dynamics and control. Oxford university press, 1992.</w:t>
      </w:r>
    </w:p>
    <w:p w:rsidR="009B017B" w:rsidRDefault="009B017B" w:rsidP="00813C0F"/>
    <w:p w:rsidR="00813C0F" w:rsidRPr="00FB1C9F" w:rsidRDefault="004E41CC" w:rsidP="005152D4">
      <w:pPr>
        <w:pStyle w:val="Heading1"/>
        <w:spacing w:before="0"/>
        <w:rPr>
          <w:rFonts w:asciiTheme="minorHAnsi" w:eastAsiaTheme="minorEastAsia" w:hAnsiTheme="minorHAnsi" w:cstheme="minorBidi"/>
          <w:color w:val="auto"/>
          <w:sz w:val="24"/>
          <w:szCs w:val="24"/>
        </w:rPr>
      </w:pPr>
      <w:r w:rsidRPr="00FB1C9F">
        <w:rPr>
          <w:rFonts w:asciiTheme="minorHAnsi" w:eastAsiaTheme="minorEastAsia" w:hAnsiTheme="minorHAnsi" w:cstheme="minorBidi"/>
          <w:color w:val="auto"/>
          <w:sz w:val="24"/>
          <w:szCs w:val="24"/>
        </w:rPr>
        <w:t xml:space="preserve">Chatzilena et al., 2019. </w:t>
      </w:r>
      <w:r w:rsidR="005152D4" w:rsidRPr="00FB1C9F">
        <w:rPr>
          <w:rFonts w:asciiTheme="minorHAnsi" w:eastAsiaTheme="minorEastAsia" w:hAnsiTheme="minorHAnsi" w:cstheme="minorBidi"/>
          <w:color w:val="auto"/>
          <w:sz w:val="24"/>
          <w:szCs w:val="24"/>
        </w:rPr>
        <w:t>Contemporary statistical inference for infectious disease models using Stan</w:t>
      </w:r>
      <w:r w:rsidR="00E2074E" w:rsidRPr="00FB1C9F">
        <w:rPr>
          <w:rFonts w:asciiTheme="minorHAnsi" w:eastAsiaTheme="minorEastAsia" w:hAnsiTheme="minorHAnsi" w:cstheme="minorBidi"/>
          <w:color w:val="auto"/>
          <w:sz w:val="24"/>
          <w:szCs w:val="24"/>
        </w:rPr>
        <w:t>.</w:t>
      </w:r>
      <w:r w:rsidR="00C651D2" w:rsidRPr="00FB1C9F">
        <w:rPr>
          <w:rFonts w:asciiTheme="minorHAnsi" w:eastAsiaTheme="minorEastAsia" w:hAnsiTheme="minorHAnsi" w:cstheme="minorBidi"/>
          <w:color w:val="auto"/>
          <w:sz w:val="24"/>
          <w:szCs w:val="24"/>
        </w:rPr>
        <w:t xml:space="preserve"> Epidemics.</w:t>
      </w:r>
    </w:p>
    <w:p w:rsidR="00574E18" w:rsidRDefault="00574E18" w:rsidP="00574E18"/>
    <w:p w:rsidR="00574E18" w:rsidRPr="00574E18" w:rsidRDefault="00AB7A20" w:rsidP="00574E18">
      <w:r>
        <w:t xml:space="preserve">Pints repo: </w:t>
      </w:r>
      <w:hyperlink r:id="rId6" w:history="1">
        <w:r w:rsidR="00431B92" w:rsidRPr="005D444B">
          <w:rPr>
            <w:rStyle w:val="Hyperlink"/>
          </w:rPr>
          <w:t>https://github.com/pints-team/pints</w:t>
        </w:r>
      </w:hyperlink>
    </w:p>
    <w:sectPr w:rsidR="00574E18" w:rsidRPr="00574E18" w:rsidSect="006B728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AA49C1"/>
    <w:multiLevelType w:val="hybridMultilevel"/>
    <w:tmpl w:val="1BF282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8E093C"/>
    <w:multiLevelType w:val="hybridMultilevel"/>
    <w:tmpl w:val="911C6B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4A6A76"/>
    <w:multiLevelType w:val="hybridMultilevel"/>
    <w:tmpl w:val="44F49A00"/>
    <w:lvl w:ilvl="0" w:tplc="E6E223A8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8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12F"/>
    <w:rsid w:val="0000326E"/>
    <w:rsid w:val="00022BB6"/>
    <w:rsid w:val="000553BC"/>
    <w:rsid w:val="000C03E0"/>
    <w:rsid w:val="001A2B95"/>
    <w:rsid w:val="00206C9D"/>
    <w:rsid w:val="0021692F"/>
    <w:rsid w:val="00247F2C"/>
    <w:rsid w:val="0029375C"/>
    <w:rsid w:val="002A6650"/>
    <w:rsid w:val="002F7113"/>
    <w:rsid w:val="00302CD5"/>
    <w:rsid w:val="0034545B"/>
    <w:rsid w:val="00346567"/>
    <w:rsid w:val="003702EA"/>
    <w:rsid w:val="0037423D"/>
    <w:rsid w:val="003C2FAF"/>
    <w:rsid w:val="0042612F"/>
    <w:rsid w:val="00431B92"/>
    <w:rsid w:val="004834B7"/>
    <w:rsid w:val="00486A7D"/>
    <w:rsid w:val="00495AC8"/>
    <w:rsid w:val="004A6EC3"/>
    <w:rsid w:val="004D122E"/>
    <w:rsid w:val="004E41CC"/>
    <w:rsid w:val="005152D4"/>
    <w:rsid w:val="00535B95"/>
    <w:rsid w:val="00544CDB"/>
    <w:rsid w:val="00553762"/>
    <w:rsid w:val="00560178"/>
    <w:rsid w:val="00574E18"/>
    <w:rsid w:val="005A001E"/>
    <w:rsid w:val="005E0C06"/>
    <w:rsid w:val="005F52FD"/>
    <w:rsid w:val="00600720"/>
    <w:rsid w:val="00611B66"/>
    <w:rsid w:val="00657CF2"/>
    <w:rsid w:val="00677DAA"/>
    <w:rsid w:val="006834D6"/>
    <w:rsid w:val="006913BA"/>
    <w:rsid w:val="006B7283"/>
    <w:rsid w:val="00700D7B"/>
    <w:rsid w:val="007170C1"/>
    <w:rsid w:val="00755D9F"/>
    <w:rsid w:val="007751AA"/>
    <w:rsid w:val="007771AE"/>
    <w:rsid w:val="007A41E9"/>
    <w:rsid w:val="007B523A"/>
    <w:rsid w:val="007C1D0F"/>
    <w:rsid w:val="007F7A2D"/>
    <w:rsid w:val="00813C0F"/>
    <w:rsid w:val="0082655B"/>
    <w:rsid w:val="00830A1F"/>
    <w:rsid w:val="00832017"/>
    <w:rsid w:val="00833814"/>
    <w:rsid w:val="0087299F"/>
    <w:rsid w:val="00897B1F"/>
    <w:rsid w:val="008A7B7B"/>
    <w:rsid w:val="008C3302"/>
    <w:rsid w:val="0094092F"/>
    <w:rsid w:val="00965907"/>
    <w:rsid w:val="00994B23"/>
    <w:rsid w:val="009A5778"/>
    <w:rsid w:val="009B017B"/>
    <w:rsid w:val="009D7DBA"/>
    <w:rsid w:val="009E5200"/>
    <w:rsid w:val="00A06B28"/>
    <w:rsid w:val="00A160B4"/>
    <w:rsid w:val="00A5602D"/>
    <w:rsid w:val="00AB7A20"/>
    <w:rsid w:val="00AF6CEE"/>
    <w:rsid w:val="00B61893"/>
    <w:rsid w:val="00B656D8"/>
    <w:rsid w:val="00BA4C7E"/>
    <w:rsid w:val="00BB083B"/>
    <w:rsid w:val="00BE0CFB"/>
    <w:rsid w:val="00C409C5"/>
    <w:rsid w:val="00C651D2"/>
    <w:rsid w:val="00C92F21"/>
    <w:rsid w:val="00C9753B"/>
    <w:rsid w:val="00CA4133"/>
    <w:rsid w:val="00D47FAD"/>
    <w:rsid w:val="00D73208"/>
    <w:rsid w:val="00D748D3"/>
    <w:rsid w:val="00D96F22"/>
    <w:rsid w:val="00DB09AD"/>
    <w:rsid w:val="00DD56FD"/>
    <w:rsid w:val="00DD6158"/>
    <w:rsid w:val="00E2074E"/>
    <w:rsid w:val="00E30155"/>
    <w:rsid w:val="00E556B4"/>
    <w:rsid w:val="00E94697"/>
    <w:rsid w:val="00E949D6"/>
    <w:rsid w:val="00EA4ECB"/>
    <w:rsid w:val="00EC6BCC"/>
    <w:rsid w:val="00F12EDC"/>
    <w:rsid w:val="00F83CB2"/>
    <w:rsid w:val="00FB1C9F"/>
    <w:rsid w:val="00FF6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ADB3F3"/>
  <w15:chartTrackingRefBased/>
  <w15:docId w15:val="{FD06A388-D846-7C4A-911A-FD6529DD7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092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409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3CB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9409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4092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PlaceholderText">
    <w:name w:val="Placeholder Text"/>
    <w:basedOn w:val="DefaultParagraphFont"/>
    <w:uiPriority w:val="99"/>
    <w:semiHidden/>
    <w:rsid w:val="00535B95"/>
    <w:rPr>
      <w:color w:val="808080"/>
    </w:rPr>
  </w:style>
  <w:style w:type="character" w:customStyle="1" w:styleId="title-text">
    <w:name w:val="title-text"/>
    <w:basedOn w:val="DefaultParagraphFont"/>
    <w:rsid w:val="005152D4"/>
  </w:style>
  <w:style w:type="character" w:styleId="Hyperlink">
    <w:name w:val="Hyperlink"/>
    <w:basedOn w:val="DefaultParagraphFont"/>
    <w:uiPriority w:val="99"/>
    <w:unhideWhenUsed/>
    <w:rsid w:val="00431B9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1B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038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7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ithub.com/pints-team/pints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403</Words>
  <Characters>2302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Lambert, Benjamin C</dc:creator>
  <cp:keywords/>
  <dc:description/>
  <cp:lastModifiedBy>Lambert, Benjamin C</cp:lastModifiedBy>
  <cp:revision>92</cp:revision>
  <dcterms:created xsi:type="dcterms:W3CDTF">2020-10-23T13:33:00Z</dcterms:created>
  <dcterms:modified xsi:type="dcterms:W3CDTF">2020-10-23T15:00:00Z</dcterms:modified>
</cp:coreProperties>
</file>